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4B" w:rsidRPr="00F80BD3" w:rsidRDefault="004039E7" w:rsidP="00A350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0BD3">
        <w:rPr>
          <w:rFonts w:ascii="Times New Roman" w:eastAsia="Times New Roman" w:hAnsi="Times New Roman"/>
          <w:b/>
          <w:sz w:val="20"/>
          <w:szCs w:val="20"/>
          <w:lang w:eastAsia="ru-RU"/>
        </w:rPr>
        <w:t>ПрАТ «Бориславський завод продовольчих товарів»(</w:t>
      </w:r>
      <w:r w:rsidRPr="00F80BD3">
        <w:rPr>
          <w:rFonts w:ascii="Times New Roman" w:eastAsia="Times New Roman" w:hAnsi="Times New Roman"/>
          <w:sz w:val="20"/>
          <w:szCs w:val="20"/>
          <w:lang w:eastAsia="ru-RU"/>
        </w:rPr>
        <w:t>код ЄДРПОУ - 00376633, юридична адреса: 82300, Львівська обл., м. Борислав, вул. Дрогобицька, 138</w:t>
      </w:r>
      <w:r w:rsidR="00D87055" w:rsidRPr="00FF05F3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584208" w:rsidRPr="00FF05F3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адреса власного  веб </w:t>
      </w:r>
      <w:r w:rsidR="00D87055" w:rsidRPr="00FF05F3">
        <w:rPr>
          <w:rFonts w:ascii="Times New Roman" w:eastAsia="Times New Roman" w:hAnsi="Times New Roman"/>
          <w:sz w:val="20"/>
          <w:szCs w:val="20"/>
          <w:lang w:eastAsia="ru-RU"/>
        </w:rPr>
        <w:t>сайт</w:t>
      </w:r>
      <w:r w:rsidR="00584208" w:rsidRPr="00FF05F3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="00D87055" w:rsidRPr="00FF05F3">
        <w:rPr>
          <w:rFonts w:ascii="Times New Roman" w:eastAsia="Times New Roman" w:hAnsi="Times New Roman"/>
          <w:sz w:val="20"/>
          <w:szCs w:val="20"/>
          <w:lang w:eastAsia="ru-RU"/>
        </w:rPr>
        <w:t xml:space="preserve"> :</w:t>
      </w:r>
      <w:r w:rsidR="00584208" w:rsidRPr="00FF05F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87055" w:rsidRPr="00FF05F3">
        <w:rPr>
          <w:rFonts w:ascii="Times New Roman" w:eastAsia="Times New Roman" w:hAnsi="Times New Roman"/>
          <w:sz w:val="20"/>
          <w:szCs w:val="20"/>
          <w:lang w:val="en-US" w:eastAsia="ru-RU"/>
        </w:rPr>
        <w:t>www</w:t>
      </w:r>
      <w:r w:rsidR="00D87055" w:rsidRPr="00FF05F3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D87055" w:rsidRPr="00FF05F3">
        <w:rPr>
          <w:rFonts w:ascii="Times New Roman" w:eastAsia="Times New Roman" w:hAnsi="Times New Roman"/>
          <w:sz w:val="20"/>
          <w:szCs w:val="20"/>
          <w:lang w:val="en-US" w:eastAsia="ru-RU"/>
        </w:rPr>
        <w:t>bzpt</w:t>
      </w:r>
      <w:r w:rsidR="00D87055" w:rsidRPr="00FF05F3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D87055" w:rsidRPr="00FF05F3">
        <w:rPr>
          <w:rFonts w:ascii="Times New Roman" w:eastAsia="Times New Roman" w:hAnsi="Times New Roman"/>
          <w:sz w:val="20"/>
          <w:szCs w:val="20"/>
          <w:lang w:val="en-US" w:eastAsia="ru-RU"/>
        </w:rPr>
        <w:t>emitent</w:t>
      </w:r>
      <w:r w:rsidR="00D87055" w:rsidRPr="00FF05F3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D87055" w:rsidRPr="00FF05F3">
        <w:rPr>
          <w:rFonts w:ascii="Times New Roman" w:eastAsia="Times New Roman" w:hAnsi="Times New Roman"/>
          <w:sz w:val="20"/>
          <w:szCs w:val="20"/>
          <w:lang w:val="en-US" w:eastAsia="ru-RU"/>
        </w:rPr>
        <w:t>org</w:t>
      </w:r>
      <w:r w:rsidR="00D87055" w:rsidRPr="00FF05F3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  <w:r w:rsidRPr="00F80BD3">
        <w:rPr>
          <w:rFonts w:ascii="Times New Roman" w:eastAsia="Times New Roman" w:hAnsi="Times New Roman"/>
          <w:sz w:val="20"/>
          <w:szCs w:val="20"/>
          <w:lang w:eastAsia="ru-RU"/>
        </w:rPr>
        <w:t xml:space="preserve"> повідомляє про те, що загальні збори акц</w:t>
      </w:r>
      <w:r w:rsidR="003D034B" w:rsidRPr="00F80BD3">
        <w:rPr>
          <w:rFonts w:ascii="Times New Roman" w:eastAsia="Times New Roman" w:hAnsi="Times New Roman"/>
          <w:sz w:val="20"/>
          <w:szCs w:val="20"/>
          <w:lang w:eastAsia="ru-RU"/>
        </w:rPr>
        <w:t xml:space="preserve">іонерів Товариства </w:t>
      </w:r>
      <w:r w:rsidR="003D034B" w:rsidRPr="004F307B">
        <w:rPr>
          <w:rFonts w:ascii="Times New Roman" w:eastAsia="Times New Roman" w:hAnsi="Times New Roman"/>
          <w:sz w:val="20"/>
          <w:szCs w:val="20"/>
          <w:lang w:eastAsia="ru-RU"/>
        </w:rPr>
        <w:t xml:space="preserve">відбудуться </w:t>
      </w:r>
      <w:r w:rsidR="004F307B" w:rsidRPr="004F30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AA49AA" w:rsidRPr="00AA49AA">
        <w:rPr>
          <w:rFonts w:ascii="Times New Roman" w:eastAsia="Times New Roman" w:hAnsi="Times New Roman"/>
          <w:b/>
          <w:sz w:val="20"/>
          <w:szCs w:val="20"/>
          <w:lang w:val="ru-RU" w:eastAsia="ru-RU"/>
        </w:rPr>
        <w:t>30</w:t>
      </w:r>
      <w:r w:rsidR="00AA49A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квітня</w:t>
      </w:r>
      <w:r w:rsidRPr="004F30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</w:t>
      </w:r>
      <w:r w:rsidR="00AA49AA">
        <w:rPr>
          <w:rFonts w:ascii="Times New Roman" w:eastAsia="Times New Roman" w:hAnsi="Times New Roman"/>
          <w:b/>
          <w:sz w:val="20"/>
          <w:szCs w:val="20"/>
          <w:lang w:val="ru-RU" w:eastAsia="ru-RU"/>
        </w:rPr>
        <w:t>21</w:t>
      </w:r>
      <w:r w:rsidRPr="00F80BD3">
        <w:rPr>
          <w:rFonts w:ascii="Times New Roman" w:eastAsia="Times New Roman" w:hAnsi="Times New Roman"/>
          <w:sz w:val="20"/>
          <w:szCs w:val="20"/>
          <w:lang w:eastAsia="ru-RU"/>
        </w:rPr>
        <w:t xml:space="preserve"> року за адресою: </w:t>
      </w:r>
      <w:r w:rsidR="0096622E" w:rsidRPr="00F80BD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F307B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96622E" w:rsidRPr="00F80BD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80BD3">
        <w:rPr>
          <w:rFonts w:ascii="Times New Roman" w:eastAsia="Times New Roman" w:hAnsi="Times New Roman"/>
          <w:sz w:val="20"/>
          <w:szCs w:val="20"/>
          <w:lang w:eastAsia="ru-RU"/>
        </w:rPr>
        <w:t xml:space="preserve">м. Борислав, вул. Дрогобицька, 138. Початок зборів о </w:t>
      </w:r>
      <w:r w:rsidR="003D034B" w:rsidRPr="00F80BD3">
        <w:rPr>
          <w:rFonts w:ascii="Times New Roman" w:eastAsia="Times New Roman" w:hAnsi="Times New Roman"/>
          <w:sz w:val="20"/>
          <w:szCs w:val="20"/>
          <w:lang w:eastAsia="ru-RU"/>
        </w:rPr>
        <w:t>10:</w:t>
      </w:r>
      <w:r w:rsidRPr="00F80BD3">
        <w:rPr>
          <w:rFonts w:ascii="Times New Roman" w:eastAsia="Times New Roman" w:hAnsi="Times New Roman"/>
          <w:sz w:val="20"/>
          <w:szCs w:val="20"/>
          <w:lang w:eastAsia="ru-RU"/>
        </w:rPr>
        <w:t>00 годині</w:t>
      </w:r>
      <w:r w:rsidR="003D034B" w:rsidRPr="00F80BD3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A35007" w:rsidRPr="00F80BD3" w:rsidRDefault="004039E7" w:rsidP="00A350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0BD3">
        <w:rPr>
          <w:rFonts w:ascii="Times New Roman" w:eastAsia="Times New Roman" w:hAnsi="Times New Roman"/>
          <w:sz w:val="20"/>
          <w:szCs w:val="20"/>
          <w:lang w:eastAsia="ru-RU"/>
        </w:rPr>
        <w:t>Реєстрація учасників зборів з 9.00 до 9.50.</w:t>
      </w:r>
    </w:p>
    <w:p w:rsidR="00A35007" w:rsidRPr="00F80BD3" w:rsidRDefault="004039E7" w:rsidP="00A350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0BD3">
        <w:rPr>
          <w:rFonts w:ascii="Times New Roman" w:eastAsia="Times New Roman" w:hAnsi="Times New Roman"/>
          <w:sz w:val="20"/>
          <w:szCs w:val="20"/>
          <w:lang w:eastAsia="ru-RU"/>
        </w:rPr>
        <w:t>Перелік акціонерів для реєстрації б</w:t>
      </w:r>
      <w:r w:rsidR="00A35007" w:rsidRPr="00F80BD3">
        <w:rPr>
          <w:rFonts w:ascii="Times New Roman" w:eastAsia="Times New Roman" w:hAnsi="Times New Roman"/>
          <w:sz w:val="20"/>
          <w:szCs w:val="20"/>
          <w:lang w:eastAsia="ru-RU"/>
        </w:rPr>
        <w:t xml:space="preserve">уде складено станом на </w:t>
      </w:r>
      <w:r w:rsidR="00A35007" w:rsidRPr="004F307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24 год</w:t>
      </w:r>
      <w:r w:rsidR="00F80BD3" w:rsidRPr="004F307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</w:t>
      </w:r>
      <w:r w:rsidR="00AA49AA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27 квітня</w:t>
      </w:r>
      <w:r w:rsidR="000F2F15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20</w:t>
      </w:r>
      <w:r w:rsidR="00354764"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>2</w:t>
      </w:r>
      <w:r w:rsidR="00354764" w:rsidRPr="00354764">
        <w:rPr>
          <w:rFonts w:ascii="Times New Roman" w:eastAsia="Times New Roman" w:hAnsi="Times New Roman"/>
          <w:sz w:val="20"/>
          <w:szCs w:val="20"/>
          <w:u w:val="single"/>
          <w:lang w:val="ru-RU" w:eastAsia="ru-RU"/>
        </w:rPr>
        <w:t>1</w:t>
      </w:r>
      <w:r w:rsidRPr="004F307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року</w:t>
      </w:r>
      <w:r w:rsidRPr="004F307B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F80BD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A35007" w:rsidRPr="00F80BD3" w:rsidRDefault="00A35007" w:rsidP="00A350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039E7" w:rsidRPr="00F80BD3" w:rsidRDefault="004039E7" w:rsidP="00A3500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0BD3">
        <w:rPr>
          <w:rFonts w:ascii="Times New Roman" w:eastAsia="Times New Roman" w:hAnsi="Times New Roman"/>
          <w:sz w:val="20"/>
          <w:szCs w:val="20"/>
          <w:lang w:eastAsia="ru-RU"/>
        </w:rPr>
        <w:t xml:space="preserve">Порядок денний </w:t>
      </w:r>
      <w:r w:rsidR="00A35007" w:rsidRPr="00F80BD3">
        <w:rPr>
          <w:rFonts w:ascii="Times New Roman" w:eastAsia="Times New Roman" w:hAnsi="Times New Roman"/>
          <w:sz w:val="20"/>
          <w:szCs w:val="20"/>
          <w:lang w:eastAsia="ru-RU"/>
        </w:rPr>
        <w:t xml:space="preserve">загальних </w:t>
      </w:r>
      <w:r w:rsidRPr="00F80BD3">
        <w:rPr>
          <w:rFonts w:ascii="Times New Roman" w:eastAsia="Times New Roman" w:hAnsi="Times New Roman"/>
          <w:sz w:val="20"/>
          <w:szCs w:val="20"/>
          <w:lang w:eastAsia="ru-RU"/>
        </w:rPr>
        <w:t>зборів</w:t>
      </w:r>
      <w:r w:rsidR="00A35007" w:rsidRPr="00F80BD3">
        <w:rPr>
          <w:rFonts w:ascii="Times New Roman" w:eastAsia="Times New Roman" w:hAnsi="Times New Roman"/>
          <w:sz w:val="20"/>
          <w:szCs w:val="20"/>
          <w:lang w:eastAsia="ru-RU"/>
        </w:rPr>
        <w:t xml:space="preserve"> Товариства</w:t>
      </w:r>
      <w:r w:rsidRPr="00F80BD3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D1249B" w:rsidRPr="00F80BD3" w:rsidRDefault="00D1249B" w:rsidP="00D056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0BD3">
        <w:rPr>
          <w:rFonts w:ascii="Times New Roman" w:eastAsia="Times New Roman" w:hAnsi="Times New Roman"/>
          <w:sz w:val="20"/>
          <w:szCs w:val="20"/>
          <w:lang w:eastAsia="ru-RU"/>
        </w:rPr>
        <w:t xml:space="preserve">1. Про обрання голови та секретаря загальних зборів Товариства. </w:t>
      </w:r>
    </w:p>
    <w:p w:rsidR="00D1249B" w:rsidRPr="00F80BD3" w:rsidRDefault="00D1249B" w:rsidP="00D056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0BD3">
        <w:rPr>
          <w:rFonts w:ascii="Times New Roman" w:eastAsia="Times New Roman" w:hAnsi="Times New Roman"/>
          <w:sz w:val="20"/>
          <w:szCs w:val="20"/>
          <w:lang w:eastAsia="ru-RU"/>
        </w:rPr>
        <w:t>2. Про обрання лічильної комісії Товариства.</w:t>
      </w:r>
    </w:p>
    <w:p w:rsidR="00D1249B" w:rsidRPr="00F80BD3" w:rsidRDefault="00D1249B" w:rsidP="00D056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0BD3">
        <w:rPr>
          <w:rFonts w:ascii="Times New Roman" w:eastAsia="Times New Roman" w:hAnsi="Times New Roman"/>
          <w:sz w:val="20"/>
          <w:szCs w:val="20"/>
          <w:lang w:eastAsia="ru-RU"/>
        </w:rPr>
        <w:t>3. Про затвердження регламенту роботи загальних зборів Товариства.</w:t>
      </w:r>
    </w:p>
    <w:p w:rsidR="00D1249B" w:rsidRPr="00F80BD3" w:rsidRDefault="00D1249B" w:rsidP="00D056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0BD3">
        <w:rPr>
          <w:rFonts w:ascii="Times New Roman" w:eastAsia="Times New Roman" w:hAnsi="Times New Roman"/>
          <w:sz w:val="20"/>
          <w:szCs w:val="20"/>
          <w:lang w:eastAsia="ru-RU"/>
        </w:rPr>
        <w:t xml:space="preserve">4. Про затвердження річного звіту Товариства. </w:t>
      </w:r>
    </w:p>
    <w:p w:rsidR="00D1249B" w:rsidRPr="00F80BD3" w:rsidRDefault="00D1249B" w:rsidP="00D056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0BD3">
        <w:rPr>
          <w:rFonts w:ascii="Times New Roman" w:eastAsia="Times New Roman" w:hAnsi="Times New Roman"/>
          <w:sz w:val="20"/>
          <w:szCs w:val="20"/>
          <w:lang w:eastAsia="ru-RU"/>
        </w:rPr>
        <w:t>5. Про розподіл прибутку і збитків Товариства.</w:t>
      </w:r>
    </w:p>
    <w:p w:rsidR="00354764" w:rsidRPr="00354764" w:rsidRDefault="00D1249B" w:rsidP="00D056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80BD3">
        <w:rPr>
          <w:rFonts w:ascii="Times New Roman" w:eastAsia="Times New Roman" w:hAnsi="Times New Roman"/>
          <w:sz w:val="20"/>
          <w:szCs w:val="20"/>
          <w:lang w:eastAsia="ru-RU"/>
        </w:rPr>
        <w:t xml:space="preserve">6. Про прийняття рішення за наслідками розгляду звіту Наглядової ради, звіту виконавчого органу Товариства. </w:t>
      </w:r>
      <w:r w:rsidR="00FF05F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DF4C57" w:rsidRPr="00DF4C57" w:rsidRDefault="00DF4C57" w:rsidP="00D0564E">
      <w:pPr>
        <w:spacing w:after="0" w:line="240" w:lineRule="auto"/>
        <w:jc w:val="both"/>
        <w:rPr>
          <w:rFonts w:ascii="Times New Roman" w:eastAsia="Times-Roman" w:hAnsi="Times New Roman"/>
          <w:color w:val="000000"/>
          <w:sz w:val="20"/>
          <w:szCs w:val="20"/>
        </w:rPr>
      </w:pPr>
      <w:r w:rsidRPr="00DF4C57">
        <w:rPr>
          <w:rFonts w:ascii="Times New Roman" w:eastAsia="Times New Roman" w:hAnsi="Times New Roman"/>
          <w:sz w:val="20"/>
          <w:szCs w:val="20"/>
          <w:lang w:eastAsia="ru-RU"/>
        </w:rPr>
        <w:t xml:space="preserve">7. </w:t>
      </w:r>
      <w:r w:rsidR="00354764" w:rsidRPr="00097B23">
        <w:rPr>
          <w:rFonts w:ascii="Times New Roman" w:hAnsi="Times New Roman"/>
          <w:sz w:val="20"/>
          <w:szCs w:val="20"/>
          <w:lang w:eastAsia="ru-RU"/>
        </w:rPr>
        <w:t>Про припинення повноважень членів Наглядової ради Товариства</w:t>
      </w:r>
      <w:r w:rsidRPr="00DF4C57">
        <w:rPr>
          <w:rFonts w:ascii="Times New Roman" w:eastAsia="Times-Roman" w:hAnsi="Times New Roman"/>
          <w:color w:val="000000"/>
          <w:sz w:val="20"/>
          <w:szCs w:val="20"/>
        </w:rPr>
        <w:t>.</w:t>
      </w:r>
    </w:p>
    <w:p w:rsidR="00DF4C57" w:rsidRPr="00097B23" w:rsidRDefault="00DF4C57" w:rsidP="00D0564E">
      <w:pPr>
        <w:spacing w:after="0" w:line="240" w:lineRule="auto"/>
        <w:jc w:val="both"/>
        <w:rPr>
          <w:rFonts w:ascii="Times New Roman" w:eastAsia="Times-Roman" w:hAnsi="Times New Roman"/>
          <w:color w:val="000000"/>
          <w:sz w:val="20"/>
          <w:szCs w:val="20"/>
          <w:lang w:val="ru-RU"/>
        </w:rPr>
      </w:pPr>
      <w:r w:rsidRPr="00DF4C57">
        <w:rPr>
          <w:rFonts w:ascii="Times New Roman" w:eastAsia="Times-Roman" w:hAnsi="Times New Roman"/>
          <w:color w:val="000000"/>
          <w:sz w:val="20"/>
          <w:szCs w:val="20"/>
        </w:rPr>
        <w:t xml:space="preserve">8. </w:t>
      </w:r>
      <w:r w:rsidR="00354764" w:rsidRPr="00097B23">
        <w:rPr>
          <w:rFonts w:ascii="Times New Roman" w:hAnsi="Times New Roman"/>
          <w:sz w:val="20"/>
          <w:szCs w:val="20"/>
          <w:lang w:eastAsia="ru-RU"/>
        </w:rPr>
        <w:t>Про обрання членів Наглядової ради Товариства</w:t>
      </w:r>
      <w:r w:rsidRPr="00DF4C57">
        <w:rPr>
          <w:rFonts w:ascii="Times New Roman" w:eastAsia="Times-Roman" w:hAnsi="Times New Roman"/>
          <w:color w:val="000000"/>
          <w:sz w:val="20"/>
          <w:szCs w:val="20"/>
        </w:rPr>
        <w:t>.</w:t>
      </w:r>
    </w:p>
    <w:p w:rsidR="00153A06" w:rsidRPr="00153A06" w:rsidRDefault="00153A06" w:rsidP="00D056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3A06">
        <w:rPr>
          <w:rFonts w:ascii="Times New Roman" w:eastAsia="Times-Roman" w:hAnsi="Times New Roman"/>
          <w:color w:val="000000"/>
          <w:sz w:val="20"/>
          <w:szCs w:val="20"/>
          <w:lang w:val="ru-RU"/>
        </w:rPr>
        <w:t>9</w:t>
      </w:r>
      <w:r>
        <w:rPr>
          <w:rFonts w:ascii="Times New Roman" w:eastAsia="Times-Roman" w:hAnsi="Times New Roman"/>
          <w:color w:val="000000"/>
          <w:sz w:val="20"/>
          <w:szCs w:val="20"/>
        </w:rPr>
        <w:t>.</w:t>
      </w:r>
      <w:r w:rsidRPr="00097B23">
        <w:rPr>
          <w:rFonts w:ascii="Times New Roman" w:hAnsi="Times New Roman"/>
          <w:sz w:val="20"/>
          <w:szCs w:val="20"/>
        </w:rPr>
        <w:t>Про затвердження умов цивільно-правових договорів, трудових договорів (контрактів), що укладатимуться з членами Наглядової ради, встановлення розміру їх винагороди, обрання особи, яка уповноважується на підписання договорів (контрактів) з членами Наглядової ради Товариства</w:t>
      </w:r>
      <w:r>
        <w:rPr>
          <w:rFonts w:ascii="Times New Roman" w:hAnsi="Times New Roman"/>
          <w:sz w:val="20"/>
          <w:szCs w:val="20"/>
        </w:rPr>
        <w:t>.</w:t>
      </w:r>
    </w:p>
    <w:p w:rsidR="0016137F" w:rsidRDefault="00153A06" w:rsidP="00D056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 w:rsidR="00D0564E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9F2E20">
        <w:rPr>
          <w:rFonts w:ascii="Times New Roman" w:eastAsia="Times New Roman" w:hAnsi="Times New Roman"/>
          <w:sz w:val="20"/>
          <w:szCs w:val="20"/>
          <w:lang w:eastAsia="ru-RU"/>
        </w:rPr>
        <w:t xml:space="preserve"> Про зміну інформації щодо складу акціонерів (засновників)</w:t>
      </w:r>
      <w:r w:rsidR="0016137F">
        <w:rPr>
          <w:rFonts w:ascii="Times New Roman" w:eastAsia="Times New Roman" w:hAnsi="Times New Roman"/>
          <w:sz w:val="20"/>
          <w:szCs w:val="20"/>
          <w:lang w:eastAsia="ru-RU"/>
        </w:rPr>
        <w:t>, що містяться у ЄДР.</w:t>
      </w:r>
    </w:p>
    <w:p w:rsidR="000D3EEA" w:rsidRPr="00927A4E" w:rsidRDefault="00D0564E" w:rsidP="00D056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11</w:t>
      </w:r>
      <w:r w:rsidR="0016137F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9D4E3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D4E3C" w:rsidRPr="00927A4E">
        <w:rPr>
          <w:rFonts w:ascii="Times New Roman" w:eastAsia="Times-Roman" w:hAnsi="Times New Roman"/>
          <w:sz w:val="20"/>
          <w:szCs w:val="20"/>
        </w:rPr>
        <w:t>Про внесення змін до Статуту Товариства,  затвердження Статуту Товариства у новій редакції. Обрання особи, уповноваженої на підписання нової редакції Статуту Товариства</w:t>
      </w:r>
      <w:r w:rsidR="009F2E20"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D0564E" w:rsidRPr="00927A4E" w:rsidRDefault="00D0564E" w:rsidP="00D056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12. Про прийняття рішення про надання попередньої згоди на вчинення Товариством значних правочинів, які можуть вчинятись Товариством не більше одного року з дня прийняття рішення. </w:t>
      </w:r>
    </w:p>
    <w:p w:rsidR="00B70136" w:rsidRPr="00927A4E" w:rsidRDefault="009D4E3C" w:rsidP="00D056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>13</w:t>
      </w:r>
      <w:r w:rsidR="00624DA8" w:rsidRPr="00927A4E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B70136"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Прийняти рішення про надання повноважень Директору ПрАТ «Бориславський завод продовольчих товарів» Хоружому Володимиру Миколайовичу особисто або через уповноваженого представника за довіреністю від імені Товариства, на укладення та підписання значних правочинів</w:t>
      </w:r>
      <w:r w:rsidR="00624DA8" w:rsidRPr="00927A4E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B70136"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 які можуть вчинятися ПрАТ «Бориславський завод продовольчих товарів»</w:t>
      </w:r>
      <w:r w:rsidR="00624DA8"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 протягом року з дня прийняття такого рішення.</w:t>
      </w:r>
    </w:p>
    <w:p w:rsidR="00D1249B" w:rsidRPr="00927A4E" w:rsidRDefault="00D1249B" w:rsidP="00FA40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05F3" w:rsidRPr="00927A4E" w:rsidRDefault="00FF05F3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5B1E" w:rsidRPr="00927A4E" w:rsidRDefault="004039E7" w:rsidP="00FF05F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27A4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Проекти рішень по питаннях порядку денного: </w:t>
      </w:r>
    </w:p>
    <w:p w:rsidR="00FF05F3" w:rsidRPr="00927A4E" w:rsidRDefault="004039E7" w:rsidP="00FF05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1. Обрати головою загальних зборів Товариства – </w:t>
      </w:r>
      <w:r w:rsidR="0048482B" w:rsidRPr="00927A4E">
        <w:rPr>
          <w:rFonts w:ascii="Times New Roman" w:eastAsia="Times New Roman" w:hAnsi="Times New Roman"/>
          <w:sz w:val="20"/>
          <w:szCs w:val="20"/>
          <w:lang w:eastAsia="ru-RU"/>
        </w:rPr>
        <w:t>Кручкевич Н.І.</w:t>
      </w: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, секретарем загальних зборів Товариства – </w:t>
      </w:r>
      <w:r w:rsidR="0048482B" w:rsidRPr="00927A4E">
        <w:rPr>
          <w:rFonts w:ascii="Times New Roman" w:eastAsia="Times New Roman" w:hAnsi="Times New Roman"/>
          <w:sz w:val="20"/>
          <w:szCs w:val="20"/>
          <w:lang w:eastAsia="ru-RU"/>
        </w:rPr>
        <w:t>Хлібкевич Ю.В.</w:t>
      </w: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05B1E" w:rsidRPr="00927A4E" w:rsidRDefault="004039E7" w:rsidP="00FF05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>2. Обрати лічильну комісію</w:t>
      </w:r>
      <w:r w:rsidR="003D034B"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 Товариства</w:t>
      </w: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 у складі 1-єї особи Собко Марії Мирославівни</w:t>
      </w:r>
    </w:p>
    <w:p w:rsidR="00205B1E" w:rsidRPr="00927A4E" w:rsidRDefault="004039E7" w:rsidP="00FF05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>3. Затвердити регламент роботи зборів</w:t>
      </w:r>
      <w:r w:rsidR="003D034B"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 Товариства</w:t>
      </w: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: - доповіді за порядком денним – до 10 хвилин; - повторні виступи – до 5 хвилин; - зауваження, довідки, пропозиції – до 3 хвилин; - відповіді на запитання – до 3 хвилин; </w:t>
      </w:r>
    </w:p>
    <w:p w:rsidR="00205B1E" w:rsidRPr="00927A4E" w:rsidRDefault="007231FF" w:rsidP="00FF05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4. </w:t>
      </w:r>
      <w:r w:rsidR="000F2F15" w:rsidRPr="00927A4E">
        <w:rPr>
          <w:rFonts w:ascii="Times New Roman" w:eastAsia="Times New Roman" w:hAnsi="Times New Roman"/>
          <w:sz w:val="20"/>
          <w:szCs w:val="20"/>
          <w:lang w:eastAsia="ru-RU"/>
        </w:rPr>
        <w:t>Затвердити р</w:t>
      </w: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ічний звіт та баланс Товариства </w:t>
      </w:r>
      <w:r w:rsidR="00153A06" w:rsidRPr="00927A4E">
        <w:rPr>
          <w:rFonts w:ascii="Times New Roman" w:eastAsia="Times New Roman" w:hAnsi="Times New Roman"/>
          <w:sz w:val="20"/>
          <w:szCs w:val="20"/>
          <w:lang w:eastAsia="ru-RU"/>
        </w:rPr>
        <w:t>за 2020</w:t>
      </w:r>
      <w:r w:rsidR="004039E7"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 рік.</w:t>
      </w:r>
    </w:p>
    <w:p w:rsidR="00FD166C" w:rsidRPr="00927A4E" w:rsidRDefault="004039E7" w:rsidP="00FF05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>5. Збитки отримані Товариством з</w:t>
      </w:r>
      <w:r w:rsidR="00527BEF"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а результатами діяльності </w:t>
      </w:r>
      <w:r w:rsidR="00153A06" w:rsidRPr="00927A4E">
        <w:rPr>
          <w:rFonts w:ascii="Times New Roman" w:eastAsia="Times New Roman" w:hAnsi="Times New Roman"/>
          <w:sz w:val="20"/>
          <w:szCs w:val="20"/>
          <w:lang w:eastAsia="ru-RU"/>
        </w:rPr>
        <w:t>у 2020</w:t>
      </w: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 році покрити за рахунок прибутків Товариства майбутніх періодів. Дивідендів акціонерам не виплачувати</w:t>
      </w:r>
      <w:r w:rsidR="000F2F15" w:rsidRPr="00927A4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B70136" w:rsidRPr="00927A4E" w:rsidRDefault="004039E7" w:rsidP="00FF05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>6. За</w:t>
      </w:r>
      <w:r w:rsidR="00A110BA"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твердити звіти Наглядової ради Товариства та </w:t>
      </w: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>виконавчого органу</w:t>
      </w:r>
      <w:r w:rsidR="007231FF"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 Товариства</w:t>
      </w:r>
      <w:r w:rsidR="00153A06"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 за 2020 рік</w:t>
      </w: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FD166C" w:rsidRPr="00927A4E" w:rsidRDefault="00B70136" w:rsidP="00FF05F3">
      <w:pPr>
        <w:spacing w:after="0" w:line="240" w:lineRule="auto"/>
        <w:rPr>
          <w:rFonts w:ascii="Times New Roman" w:eastAsia="Times-Roman" w:hAnsi="Times New Roman"/>
          <w:sz w:val="20"/>
          <w:szCs w:val="20"/>
        </w:rPr>
      </w:pP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7. </w:t>
      </w:r>
      <w:r w:rsidR="00153A06" w:rsidRPr="00927A4E">
        <w:rPr>
          <w:rFonts w:ascii="Times New Roman" w:hAnsi="Times New Roman"/>
          <w:sz w:val="20"/>
          <w:szCs w:val="20"/>
        </w:rPr>
        <w:t>Припинити повноваження членів Наглядової ради Товариства</w:t>
      </w:r>
      <w:r w:rsidRPr="00927A4E">
        <w:rPr>
          <w:rFonts w:ascii="Times New Roman" w:eastAsia="Times-Roman" w:hAnsi="Times New Roman"/>
          <w:sz w:val="20"/>
          <w:szCs w:val="20"/>
        </w:rPr>
        <w:t>.</w:t>
      </w:r>
    </w:p>
    <w:p w:rsidR="00153A06" w:rsidRPr="00927A4E" w:rsidRDefault="00B70136" w:rsidP="00153A0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27A4E">
        <w:rPr>
          <w:rFonts w:ascii="Times New Roman" w:eastAsia="Times-Roman" w:hAnsi="Times New Roman"/>
          <w:sz w:val="20"/>
          <w:szCs w:val="20"/>
        </w:rPr>
        <w:t xml:space="preserve">8. </w:t>
      </w:r>
      <w:r w:rsidR="00153A06" w:rsidRPr="00927A4E">
        <w:rPr>
          <w:rFonts w:ascii="Times New Roman" w:hAnsi="Times New Roman"/>
          <w:sz w:val="20"/>
          <w:szCs w:val="20"/>
          <w:lang w:eastAsia="ru-RU"/>
        </w:rPr>
        <w:t>Обрати до Наглядової ради Товариства:</w:t>
      </w:r>
    </w:p>
    <w:p w:rsidR="00153A06" w:rsidRPr="00927A4E" w:rsidRDefault="00153A06" w:rsidP="00153A0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27A4E">
        <w:rPr>
          <w:rFonts w:ascii="Times New Roman" w:hAnsi="Times New Roman"/>
          <w:sz w:val="20"/>
          <w:szCs w:val="20"/>
          <w:lang w:eastAsia="ru-RU"/>
        </w:rPr>
        <w:t>1.</w:t>
      </w:r>
      <w:r w:rsidR="0048482B" w:rsidRPr="00927A4E">
        <w:rPr>
          <w:rFonts w:ascii="Times New Roman" w:hAnsi="Times New Roman"/>
          <w:sz w:val="20"/>
          <w:szCs w:val="20"/>
          <w:lang w:eastAsia="ru-RU"/>
        </w:rPr>
        <w:t>Бігун О.І.</w:t>
      </w:r>
      <w:r w:rsidRPr="00927A4E">
        <w:rPr>
          <w:rFonts w:ascii="Times New Roman" w:hAnsi="Times New Roman"/>
          <w:sz w:val="20"/>
          <w:szCs w:val="20"/>
          <w:lang w:eastAsia="ru-RU"/>
        </w:rPr>
        <w:t>;</w:t>
      </w:r>
    </w:p>
    <w:p w:rsidR="00B70136" w:rsidRPr="00927A4E" w:rsidRDefault="00153A06" w:rsidP="00153A06">
      <w:pPr>
        <w:spacing w:after="0" w:line="240" w:lineRule="auto"/>
        <w:rPr>
          <w:rFonts w:ascii="Times New Roman" w:eastAsia="Times-Roman" w:hAnsi="Times New Roman"/>
          <w:sz w:val="20"/>
          <w:szCs w:val="20"/>
        </w:rPr>
      </w:pPr>
      <w:r w:rsidRPr="00927A4E">
        <w:rPr>
          <w:rFonts w:ascii="Times New Roman" w:hAnsi="Times New Roman"/>
          <w:sz w:val="20"/>
          <w:szCs w:val="20"/>
          <w:lang w:eastAsia="ru-RU"/>
        </w:rPr>
        <w:t>2.</w:t>
      </w:r>
      <w:r w:rsidR="0048482B" w:rsidRPr="00927A4E">
        <w:rPr>
          <w:rFonts w:ascii="Times New Roman" w:hAnsi="Times New Roman"/>
          <w:sz w:val="20"/>
          <w:szCs w:val="20"/>
          <w:lang w:eastAsia="ru-RU"/>
        </w:rPr>
        <w:t>Хлібкевич Ю.В.</w:t>
      </w:r>
      <w:r w:rsidR="00B70136" w:rsidRPr="00927A4E">
        <w:rPr>
          <w:rFonts w:ascii="Times New Roman" w:eastAsia="Times-Roman" w:hAnsi="Times New Roman"/>
          <w:sz w:val="20"/>
          <w:szCs w:val="20"/>
        </w:rPr>
        <w:t>.</w:t>
      </w:r>
    </w:p>
    <w:p w:rsidR="00153A06" w:rsidRPr="00927A4E" w:rsidRDefault="00153A06" w:rsidP="00153A06">
      <w:pPr>
        <w:spacing w:after="0" w:line="240" w:lineRule="auto"/>
        <w:rPr>
          <w:rFonts w:ascii="Times New Roman" w:eastAsia="Times-Roman" w:hAnsi="Times New Roman"/>
          <w:sz w:val="20"/>
          <w:szCs w:val="20"/>
          <w:lang w:val="en-US"/>
        </w:rPr>
      </w:pPr>
      <w:r w:rsidRPr="00927A4E">
        <w:rPr>
          <w:rFonts w:ascii="Times New Roman" w:eastAsia="Times-Roman" w:hAnsi="Times New Roman"/>
          <w:sz w:val="20"/>
          <w:szCs w:val="20"/>
        </w:rPr>
        <w:t>3.</w:t>
      </w:r>
      <w:r w:rsidR="0048482B" w:rsidRPr="00927A4E">
        <w:rPr>
          <w:rFonts w:ascii="Times New Roman" w:eastAsia="Times-Roman" w:hAnsi="Times New Roman"/>
          <w:sz w:val="20"/>
          <w:szCs w:val="20"/>
        </w:rPr>
        <w:t>Краснопольський Р.О.</w:t>
      </w:r>
    </w:p>
    <w:p w:rsidR="00155066" w:rsidRPr="00927A4E" w:rsidRDefault="00155066" w:rsidP="00153A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A4E">
        <w:rPr>
          <w:rFonts w:ascii="Times New Roman" w:eastAsia="Times-Roman" w:hAnsi="Times New Roman"/>
          <w:sz w:val="20"/>
          <w:szCs w:val="20"/>
        </w:rPr>
        <w:t xml:space="preserve">9. </w:t>
      </w:r>
      <w:r w:rsidRPr="00927A4E">
        <w:rPr>
          <w:rFonts w:ascii="Times New Roman" w:hAnsi="Times New Roman"/>
          <w:sz w:val="20"/>
          <w:szCs w:val="20"/>
        </w:rPr>
        <w:t>Затвердити  умови цивільно-правових договорів, трудових договорів (контрактів), що укладатимуться з членами Наглядової ради, встановити розмір їх винагороди, обрати Голову Загальних Зборів особою, яка уповноважується на підписання договорів (контрактів) з членами Наглядової ради Товариства</w:t>
      </w:r>
    </w:p>
    <w:p w:rsidR="0032101F" w:rsidRPr="00927A4E" w:rsidRDefault="00003ABD" w:rsidP="009077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 w:rsidR="00F71FFD"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32101F" w:rsidRPr="00927A4E">
        <w:rPr>
          <w:rFonts w:ascii="Times New Roman" w:eastAsia="Times New Roman" w:hAnsi="Times New Roman"/>
          <w:sz w:val="20"/>
          <w:szCs w:val="20"/>
          <w:lang w:eastAsia="ru-RU"/>
        </w:rPr>
        <w:t>Відповідно до Переліку акціонерів, які мають право на участь у загальних зборах Товариства внести зміни</w:t>
      </w:r>
      <w:r w:rsidR="00AF3C50"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 до</w:t>
      </w:r>
      <w:r w:rsidR="0032101F"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 інформації щодо складу акціонерів (засновників), що містяться у ЄДР</w:t>
      </w:r>
      <w:r w:rsidR="00AF3C50" w:rsidRPr="00927A4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32101F" w:rsidRPr="00927A4E" w:rsidRDefault="0032101F" w:rsidP="009077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11. </w:t>
      </w:r>
      <w:r w:rsidRPr="00927A4E">
        <w:rPr>
          <w:rFonts w:ascii="Times New Roman" w:eastAsia="Times-Roman" w:hAnsi="Times New Roman"/>
          <w:sz w:val="20"/>
          <w:szCs w:val="20"/>
        </w:rPr>
        <w:t xml:space="preserve">Внести зміни до Статуту Товариства  шляхом викладення його у новій редакції. </w:t>
      </w:r>
      <w:r w:rsidRPr="00927A4E">
        <w:rPr>
          <w:rFonts w:ascii="Times New Roman" w:hAnsi="Times New Roman"/>
          <w:bCs/>
          <w:sz w:val="20"/>
          <w:szCs w:val="20"/>
        </w:rPr>
        <w:t>Доручити Голові та секретарю зборів підписати нову редакцію Статуту Товариства</w:t>
      </w:r>
    </w:p>
    <w:p w:rsidR="00F026C8" w:rsidRPr="00927A4E" w:rsidRDefault="004039E7" w:rsidP="009077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>Надати попередню згоду на вчинення Товариством значних правочинів, які можуть вчинятись Товариством не більше одного року з дня прийняття рішення.</w:t>
      </w:r>
    </w:p>
    <w:p w:rsidR="00B70136" w:rsidRPr="00927A4E" w:rsidRDefault="00197B20" w:rsidP="009077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>12</w:t>
      </w:r>
      <w:r w:rsidR="00B70136"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624DA8"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 Уповноважити та надати дозвіл Директору ПрАТ «Бориславський завод продовольчих товарів» Хоружому Володимиру Миколайовичу особисто або через уповноваженого представника за довіреністю від імені Товариства, на вчинення зна</w:t>
      </w:r>
      <w:r w:rsidR="00003ABD" w:rsidRPr="00927A4E">
        <w:rPr>
          <w:rFonts w:ascii="Times New Roman" w:eastAsia="Times New Roman" w:hAnsi="Times New Roman"/>
          <w:sz w:val="20"/>
          <w:szCs w:val="20"/>
          <w:lang w:eastAsia="ru-RU"/>
        </w:rPr>
        <w:t>ч</w:t>
      </w:r>
      <w:r w:rsidRPr="00927A4E">
        <w:rPr>
          <w:rFonts w:ascii="Times New Roman" w:eastAsia="Times New Roman" w:hAnsi="Times New Roman"/>
          <w:sz w:val="20"/>
          <w:szCs w:val="20"/>
          <w:lang w:eastAsia="ru-RU"/>
        </w:rPr>
        <w:t>них правочинів зазначених у п.11</w:t>
      </w:r>
      <w:r w:rsidR="00624DA8" w:rsidRPr="00927A4E">
        <w:rPr>
          <w:rFonts w:ascii="Times New Roman" w:eastAsia="Times New Roman" w:hAnsi="Times New Roman"/>
          <w:sz w:val="20"/>
          <w:szCs w:val="20"/>
          <w:lang w:eastAsia="ru-RU"/>
        </w:rPr>
        <w:t xml:space="preserve"> рішення цих річних Загальних зборів із визначенням умов таких правочинів на власний розсуд, без отримання додаткового погодження Наглядової ради ПрАТ «Бориславський завод продовольчих товарів».</w:t>
      </w:r>
    </w:p>
    <w:p w:rsidR="00320F20" w:rsidRPr="00927A4E" w:rsidRDefault="00320F20" w:rsidP="0065700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2F15" w:rsidRPr="00927A4E" w:rsidRDefault="00F80BD3" w:rsidP="00F80BD3">
      <w:pPr>
        <w:pStyle w:val="a3"/>
        <w:tabs>
          <w:tab w:val="left" w:pos="0"/>
        </w:tabs>
        <w:suppressAutoHyphens/>
        <w:ind w:left="0"/>
        <w:jc w:val="both"/>
        <w:rPr>
          <w:sz w:val="20"/>
          <w:szCs w:val="20"/>
          <w:lang w:val="uk-UA"/>
        </w:rPr>
      </w:pPr>
      <w:r w:rsidRPr="00927A4E">
        <w:rPr>
          <w:sz w:val="20"/>
          <w:szCs w:val="20"/>
        </w:rPr>
        <w:lastRenderedPageBreak/>
        <w:t>Акціонери можуть ознайомитися  з матеріалами під час підготовки до Загальних зборів</w:t>
      </w:r>
      <w:r w:rsidR="000F2F15" w:rsidRPr="00927A4E">
        <w:rPr>
          <w:sz w:val="20"/>
          <w:szCs w:val="20"/>
          <w:lang w:val="uk-UA"/>
        </w:rPr>
        <w:t xml:space="preserve"> </w:t>
      </w:r>
      <w:r w:rsidRPr="00927A4E">
        <w:rPr>
          <w:sz w:val="20"/>
          <w:szCs w:val="20"/>
        </w:rPr>
        <w:t xml:space="preserve"> за адресою: </w:t>
      </w:r>
      <w:r w:rsidRPr="00927A4E">
        <w:rPr>
          <w:sz w:val="20"/>
          <w:szCs w:val="20"/>
          <w:lang w:val="uk-UA"/>
        </w:rPr>
        <w:t xml:space="preserve">             </w:t>
      </w:r>
      <w:bookmarkStart w:id="0" w:name="_GoBack"/>
      <w:bookmarkEnd w:id="0"/>
      <w:r w:rsidRPr="00927A4E">
        <w:rPr>
          <w:sz w:val="20"/>
          <w:szCs w:val="20"/>
          <w:lang w:val="uk-UA"/>
        </w:rPr>
        <w:t xml:space="preserve">м. Борислав, вул. Дрогобицька, 138.  </w:t>
      </w:r>
      <w:r w:rsidRPr="00927A4E">
        <w:rPr>
          <w:sz w:val="20"/>
          <w:szCs w:val="20"/>
        </w:rPr>
        <w:t>Акціонери мають право вносити пропозиції до порядку денного загальних зборів шляхом їх надсилання в письмовому вигляді на адресу товариства.</w:t>
      </w:r>
      <w:r w:rsidRPr="00927A4E">
        <w:rPr>
          <w:sz w:val="20"/>
          <w:szCs w:val="20"/>
          <w:lang w:val="uk-UA"/>
        </w:rPr>
        <w:t xml:space="preserve"> </w:t>
      </w:r>
      <w:r w:rsidRPr="00927A4E">
        <w:rPr>
          <w:sz w:val="20"/>
          <w:szCs w:val="20"/>
        </w:rPr>
        <w:t>Для участі у зборах акціонерам необхідно мати при собі паспорт, а для уповноважених осіб (представників) акціонерів – паспорт та довіреність, засвідчену відповідно до вимог чинного законодавства України.</w:t>
      </w:r>
    </w:p>
    <w:p w:rsidR="000F2F15" w:rsidRPr="00927A4E" w:rsidRDefault="000F2F15" w:rsidP="000F2F15">
      <w:pPr>
        <w:pStyle w:val="a7"/>
        <w:rPr>
          <w:lang w:val="uk-UA"/>
        </w:rPr>
      </w:pPr>
      <w:r w:rsidRPr="00927A4E">
        <w:rPr>
          <w:lang w:val="uk-UA"/>
        </w:rPr>
        <w:t>Відповідно до вимог статей 36 та 38 ЗУ «Про акціонерні товариства» акціонери мають право:</w:t>
      </w:r>
    </w:p>
    <w:p w:rsidR="000F2F15" w:rsidRPr="00927A4E" w:rsidRDefault="000F2F15" w:rsidP="000F2F15">
      <w:pPr>
        <w:pStyle w:val="a7"/>
        <w:numPr>
          <w:ilvl w:val="0"/>
          <w:numId w:val="2"/>
        </w:numPr>
        <w:rPr>
          <w:lang w:val="uk-UA"/>
        </w:rPr>
      </w:pPr>
      <w:r w:rsidRPr="00927A4E">
        <w:rPr>
          <w:lang w:val="uk-UA"/>
        </w:rPr>
        <w:t>ознайомитися з документами, необхідними для прийняття рішень з питань порядку денного, за місцезнаходженням товариства у робочі дні, робочий час та в доступному місці, а в день проведення загальних зборів - також у місці їх проведення.</w:t>
      </w:r>
    </w:p>
    <w:p w:rsidR="000F2F15" w:rsidRPr="00927A4E" w:rsidRDefault="000F2F15" w:rsidP="000F2F15">
      <w:pPr>
        <w:pStyle w:val="a7"/>
        <w:numPr>
          <w:ilvl w:val="0"/>
          <w:numId w:val="2"/>
        </w:numPr>
        <w:rPr>
          <w:lang w:val="uk-UA"/>
        </w:rPr>
      </w:pPr>
      <w:r w:rsidRPr="00927A4E">
        <w:rPr>
          <w:lang w:val="uk-UA"/>
        </w:rPr>
        <w:t>до початку загальних зборів у встановленому Товариством порядку отримати письмові відповіді на письмові запитання щодо питань, включених до проекту порядку денного загальних зборів та порядку денного загальних зборів до дати проведення загальних зборів</w:t>
      </w:r>
    </w:p>
    <w:p w:rsidR="000F2F15" w:rsidRPr="00927A4E" w:rsidRDefault="000F2F15" w:rsidP="000F2F15">
      <w:pPr>
        <w:pStyle w:val="a7"/>
        <w:numPr>
          <w:ilvl w:val="0"/>
          <w:numId w:val="2"/>
        </w:numPr>
        <w:rPr>
          <w:lang w:val="uk-UA"/>
        </w:rPr>
      </w:pPr>
      <w:r w:rsidRPr="00927A4E">
        <w:rPr>
          <w:lang w:val="uk-UA"/>
        </w:rPr>
        <w:t>Кожний акціонер має право внести пропозиції щодо питань, включених до проекту порядку денного загальних зборів акціонерного товариства (не пізніше ніж за 20 днів до дати проведення загальних зборів), а також щодо нових кандидатів до складу органів товариства (не пізніше ніж за сім днів до дати проведення загальних зборів), кількість яких не може перевищувати кількісного складу кожного з органів.</w:t>
      </w:r>
    </w:p>
    <w:p w:rsidR="00F80BD3" w:rsidRPr="00927A4E" w:rsidRDefault="00584208" w:rsidP="00F80BD3">
      <w:pPr>
        <w:pStyle w:val="a3"/>
        <w:tabs>
          <w:tab w:val="left" w:pos="0"/>
        </w:tabs>
        <w:suppressAutoHyphens/>
        <w:ind w:left="0"/>
        <w:jc w:val="both"/>
        <w:rPr>
          <w:sz w:val="20"/>
          <w:szCs w:val="20"/>
          <w:lang w:val="uk-UA"/>
        </w:rPr>
      </w:pPr>
      <w:r w:rsidRPr="00927A4E">
        <w:rPr>
          <w:sz w:val="20"/>
          <w:szCs w:val="20"/>
          <w:lang w:val="uk-UA"/>
        </w:rPr>
        <w:t xml:space="preserve"> Загальна кількість акцій ПрАТ «Бориславський завод продовольчих товарів -115 682 штук , голосуючих – 62 356 штук.</w:t>
      </w:r>
    </w:p>
    <w:tbl>
      <w:tblPr>
        <w:tblW w:w="1044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4140"/>
        <w:gridCol w:w="1620"/>
        <w:gridCol w:w="240"/>
        <w:gridCol w:w="2000"/>
        <w:gridCol w:w="2000"/>
        <w:gridCol w:w="80"/>
      </w:tblGrid>
      <w:tr w:rsidR="00927A4E" w:rsidRPr="00927A4E" w:rsidTr="00FD399D">
        <w:trPr>
          <w:gridAfter w:val="1"/>
          <w:wAfter w:w="80" w:type="dxa"/>
          <w:trHeight w:val="200"/>
        </w:trPr>
        <w:tc>
          <w:tcPr>
            <w:tcW w:w="6360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Основні показники фінансово-господарської діяльності емітента(тис.грн.)Найменування показника</w:t>
            </w:r>
          </w:p>
        </w:tc>
        <w:tc>
          <w:tcPr>
            <w:tcW w:w="4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період</w:t>
            </w:r>
          </w:p>
        </w:tc>
      </w:tr>
      <w:tr w:rsidR="00927A4E" w:rsidRPr="00927A4E" w:rsidTr="00FD399D">
        <w:trPr>
          <w:gridAfter w:val="1"/>
          <w:wAfter w:w="80" w:type="dxa"/>
          <w:trHeight w:val="200"/>
        </w:trPr>
        <w:tc>
          <w:tcPr>
            <w:tcW w:w="6360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80BD3" w:rsidRPr="00927A4E" w:rsidRDefault="00003ABD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  <w:r w:rsidR="00F80BD3"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F80BD3" w:rsidRPr="00927A4E" w:rsidRDefault="000F2F15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</w:t>
            </w:r>
            <w:r w:rsidR="00003ABD"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F80BD3"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р.</w:t>
            </w:r>
          </w:p>
        </w:tc>
      </w:tr>
      <w:tr w:rsidR="00927A4E" w:rsidRPr="00927A4E" w:rsidTr="00FD399D">
        <w:trPr>
          <w:gridAfter w:val="1"/>
          <w:wAfter w:w="80" w:type="dxa"/>
          <w:trHeight w:val="200"/>
        </w:trPr>
        <w:tc>
          <w:tcPr>
            <w:tcW w:w="63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Усього активів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EC33CE" w:rsidP="00EC3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507.3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80BD3" w:rsidRPr="00927A4E" w:rsidRDefault="00927A4E" w:rsidP="00927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  <w:r w:rsidR="00EC33CE"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6.6</w:t>
            </w:r>
          </w:p>
        </w:tc>
      </w:tr>
      <w:tr w:rsidR="00927A4E" w:rsidRPr="00927A4E" w:rsidTr="00FD399D">
        <w:trPr>
          <w:gridAfter w:val="1"/>
          <w:wAfter w:w="80" w:type="dxa"/>
          <w:trHeight w:val="200"/>
        </w:trPr>
        <w:tc>
          <w:tcPr>
            <w:tcW w:w="63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Основні засоби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EC33CE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447.8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80BD3" w:rsidRPr="00927A4E" w:rsidRDefault="00EC33CE" w:rsidP="00EC3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447.8</w:t>
            </w:r>
          </w:p>
        </w:tc>
      </w:tr>
      <w:tr w:rsidR="00927A4E" w:rsidRPr="00927A4E" w:rsidTr="00FD399D">
        <w:trPr>
          <w:gridAfter w:val="1"/>
          <w:wAfter w:w="80" w:type="dxa"/>
          <w:trHeight w:val="486"/>
        </w:trPr>
        <w:tc>
          <w:tcPr>
            <w:tcW w:w="63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Довгострокові фінансові інвестиції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27A4E" w:rsidRPr="00927A4E" w:rsidTr="00FD399D">
        <w:trPr>
          <w:gridAfter w:val="1"/>
          <w:wAfter w:w="80" w:type="dxa"/>
          <w:trHeight w:val="200"/>
        </w:trPr>
        <w:tc>
          <w:tcPr>
            <w:tcW w:w="63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Запаси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</w:tr>
      <w:tr w:rsidR="00927A4E" w:rsidRPr="00927A4E" w:rsidTr="00FD399D">
        <w:trPr>
          <w:gridAfter w:val="1"/>
          <w:wAfter w:w="80" w:type="dxa"/>
          <w:trHeight w:val="200"/>
        </w:trPr>
        <w:tc>
          <w:tcPr>
            <w:tcW w:w="63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Сумарна дебіторська заборгованість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927A4E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80BD3" w:rsidRPr="00927A4E" w:rsidRDefault="00927A4E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3.2</w:t>
            </w:r>
          </w:p>
        </w:tc>
      </w:tr>
      <w:tr w:rsidR="00927A4E" w:rsidRPr="00927A4E" w:rsidTr="00FD399D">
        <w:trPr>
          <w:gridAfter w:val="1"/>
          <w:wAfter w:w="80" w:type="dxa"/>
          <w:trHeight w:val="200"/>
        </w:trPr>
        <w:tc>
          <w:tcPr>
            <w:tcW w:w="63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Грошові кошти та їх еквіваленти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927A4E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0.7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80BD3" w:rsidRPr="00927A4E" w:rsidRDefault="00927A4E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0.8</w:t>
            </w:r>
          </w:p>
        </w:tc>
      </w:tr>
      <w:tr w:rsidR="00927A4E" w:rsidRPr="00927A4E" w:rsidTr="00FD399D">
        <w:trPr>
          <w:gridAfter w:val="1"/>
          <w:wAfter w:w="80" w:type="dxa"/>
          <w:trHeight w:val="200"/>
        </w:trPr>
        <w:tc>
          <w:tcPr>
            <w:tcW w:w="63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Нерозподілений прибуток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927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927A4E"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1145.7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80BD3" w:rsidRPr="00927A4E" w:rsidRDefault="00F80BD3" w:rsidP="00927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927A4E"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1065.9</w:t>
            </w:r>
          </w:p>
        </w:tc>
      </w:tr>
      <w:tr w:rsidR="00927A4E" w:rsidRPr="00927A4E" w:rsidTr="00FD399D">
        <w:trPr>
          <w:gridAfter w:val="1"/>
          <w:wAfter w:w="80" w:type="dxa"/>
          <w:trHeight w:val="200"/>
        </w:trPr>
        <w:tc>
          <w:tcPr>
            <w:tcW w:w="63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Власний капітал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927A4E" w:rsidP="002439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410.3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80BD3" w:rsidRPr="00927A4E" w:rsidRDefault="00927A4E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490.1</w:t>
            </w:r>
          </w:p>
        </w:tc>
      </w:tr>
      <w:tr w:rsidR="00927A4E" w:rsidRPr="00927A4E" w:rsidTr="00FD399D">
        <w:trPr>
          <w:gridAfter w:val="1"/>
          <w:wAfter w:w="80" w:type="dxa"/>
          <w:trHeight w:val="200"/>
        </w:trPr>
        <w:tc>
          <w:tcPr>
            <w:tcW w:w="63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Статутний капітал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927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927A4E"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5.7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80BD3" w:rsidRPr="00927A4E" w:rsidRDefault="00F80BD3" w:rsidP="00927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927A4E"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5.7</w:t>
            </w:r>
          </w:p>
        </w:tc>
      </w:tr>
      <w:tr w:rsidR="00927A4E" w:rsidRPr="00927A4E" w:rsidTr="00FD399D">
        <w:trPr>
          <w:gridAfter w:val="1"/>
          <w:wAfter w:w="80" w:type="dxa"/>
          <w:trHeight w:val="200"/>
        </w:trPr>
        <w:tc>
          <w:tcPr>
            <w:tcW w:w="63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Довгострокові зобов'язання і  забезпечення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27A4E" w:rsidRPr="00927A4E" w:rsidTr="00FD399D">
        <w:trPr>
          <w:gridAfter w:val="1"/>
          <w:wAfter w:w="80" w:type="dxa"/>
          <w:trHeight w:val="200"/>
        </w:trPr>
        <w:tc>
          <w:tcPr>
            <w:tcW w:w="63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Поточні зобов'язання і забезпечення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927A4E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97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80BD3" w:rsidRPr="00927A4E" w:rsidRDefault="00927A4E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16.5</w:t>
            </w:r>
          </w:p>
        </w:tc>
      </w:tr>
      <w:tr w:rsidR="00927A4E" w:rsidRPr="00927A4E" w:rsidTr="00FD399D">
        <w:trPr>
          <w:gridAfter w:val="1"/>
          <w:wAfter w:w="80" w:type="dxa"/>
          <w:trHeight w:val="310"/>
        </w:trPr>
        <w:tc>
          <w:tcPr>
            <w:tcW w:w="63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Чистий прибуток (збиток)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927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927A4E"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79.8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80BD3" w:rsidRPr="00927A4E" w:rsidRDefault="00927A4E" w:rsidP="00927A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-42.1</w:t>
            </w:r>
          </w:p>
        </w:tc>
      </w:tr>
      <w:tr w:rsidR="00927A4E" w:rsidRPr="00927A4E" w:rsidTr="00FD399D">
        <w:trPr>
          <w:gridAfter w:val="1"/>
          <w:wAfter w:w="80" w:type="dxa"/>
          <w:trHeight w:val="200"/>
        </w:trPr>
        <w:tc>
          <w:tcPr>
            <w:tcW w:w="63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Середньорічна кількість акцій (шт.)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115682</w:t>
            </w:r>
          </w:p>
        </w:tc>
      </w:tr>
      <w:tr w:rsidR="00927A4E" w:rsidRPr="00927A4E" w:rsidTr="00FD399D">
        <w:trPr>
          <w:gridAfter w:val="1"/>
          <w:wAfter w:w="80" w:type="dxa"/>
          <w:trHeight w:val="200"/>
        </w:trPr>
        <w:tc>
          <w:tcPr>
            <w:tcW w:w="63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Кількість власних  акцій, викуплених протягом періоду 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27A4E" w:rsidRPr="00927A4E" w:rsidTr="00FD399D">
        <w:trPr>
          <w:gridAfter w:val="1"/>
          <w:wAfter w:w="80" w:type="dxa"/>
          <w:trHeight w:val="200"/>
        </w:trPr>
        <w:tc>
          <w:tcPr>
            <w:tcW w:w="63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Загальна сума коштів, витрачених на викуп власних акцій протягом періоду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27A4E" w:rsidRPr="00927A4E" w:rsidTr="00FD399D">
        <w:trPr>
          <w:gridAfter w:val="1"/>
          <w:wAfter w:w="80" w:type="dxa"/>
          <w:trHeight w:val="200"/>
        </w:trPr>
        <w:tc>
          <w:tcPr>
            <w:tcW w:w="63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Чисельність працівників на кінець  періоду (осіб)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27A4E" w:rsidRPr="00927A4E" w:rsidTr="00FD399D">
        <w:trPr>
          <w:gridBefore w:val="1"/>
          <w:wBefore w:w="360" w:type="dxa"/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F80BD3" w:rsidRPr="00927A4E" w:rsidRDefault="00F80BD3" w:rsidP="00FD39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7A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Хоружий В.М.</w:t>
            </w:r>
          </w:p>
        </w:tc>
      </w:tr>
    </w:tbl>
    <w:p w:rsidR="00320F20" w:rsidRPr="00927A4E" w:rsidRDefault="00320F20" w:rsidP="00FF05F3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20F20" w:rsidRPr="00927A4E" w:rsidSect="00AA2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21EE"/>
    <w:multiLevelType w:val="hybridMultilevel"/>
    <w:tmpl w:val="D7823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522E3"/>
    <w:multiLevelType w:val="hybridMultilevel"/>
    <w:tmpl w:val="3A74DB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34"/>
    <w:rsid w:val="00003ABD"/>
    <w:rsid w:val="00051065"/>
    <w:rsid w:val="00064D29"/>
    <w:rsid w:val="00097B23"/>
    <w:rsid w:val="000D3EEA"/>
    <w:rsid w:val="000F2F15"/>
    <w:rsid w:val="00135C48"/>
    <w:rsid w:val="00145190"/>
    <w:rsid w:val="00153A06"/>
    <w:rsid w:val="00155066"/>
    <w:rsid w:val="0016137F"/>
    <w:rsid w:val="00197B20"/>
    <w:rsid w:val="00205B1E"/>
    <w:rsid w:val="00222A1D"/>
    <w:rsid w:val="002439D9"/>
    <w:rsid w:val="002B492D"/>
    <w:rsid w:val="00320F20"/>
    <w:rsid w:val="0032101F"/>
    <w:rsid w:val="00354764"/>
    <w:rsid w:val="003825B1"/>
    <w:rsid w:val="003D034B"/>
    <w:rsid w:val="003F56F9"/>
    <w:rsid w:val="004039E7"/>
    <w:rsid w:val="004222AB"/>
    <w:rsid w:val="0048482B"/>
    <w:rsid w:val="004A6E3E"/>
    <w:rsid w:val="004B24D4"/>
    <w:rsid w:val="004F307B"/>
    <w:rsid w:val="00504667"/>
    <w:rsid w:val="00520C9D"/>
    <w:rsid w:val="00527BEF"/>
    <w:rsid w:val="00584208"/>
    <w:rsid w:val="00597C34"/>
    <w:rsid w:val="00624DA8"/>
    <w:rsid w:val="0065700C"/>
    <w:rsid w:val="006C134B"/>
    <w:rsid w:val="006E1883"/>
    <w:rsid w:val="006E7A03"/>
    <w:rsid w:val="007231FF"/>
    <w:rsid w:val="00732420"/>
    <w:rsid w:val="007742E2"/>
    <w:rsid w:val="0078276F"/>
    <w:rsid w:val="008255C3"/>
    <w:rsid w:val="00890222"/>
    <w:rsid w:val="008C0337"/>
    <w:rsid w:val="008C0627"/>
    <w:rsid w:val="0090770A"/>
    <w:rsid w:val="00923F54"/>
    <w:rsid w:val="00927A4E"/>
    <w:rsid w:val="00952D71"/>
    <w:rsid w:val="0096622E"/>
    <w:rsid w:val="009D4E3C"/>
    <w:rsid w:val="009F2E20"/>
    <w:rsid w:val="00A110BA"/>
    <w:rsid w:val="00A15636"/>
    <w:rsid w:val="00A35007"/>
    <w:rsid w:val="00AA2713"/>
    <w:rsid w:val="00AA49AA"/>
    <w:rsid w:val="00AF3C50"/>
    <w:rsid w:val="00B275C4"/>
    <w:rsid w:val="00B5481D"/>
    <w:rsid w:val="00B55F22"/>
    <w:rsid w:val="00B70136"/>
    <w:rsid w:val="00B75D3B"/>
    <w:rsid w:val="00B824F8"/>
    <w:rsid w:val="00BA6F8F"/>
    <w:rsid w:val="00C029FE"/>
    <w:rsid w:val="00D0564E"/>
    <w:rsid w:val="00D1249B"/>
    <w:rsid w:val="00D87055"/>
    <w:rsid w:val="00DF4C57"/>
    <w:rsid w:val="00E561BE"/>
    <w:rsid w:val="00E84214"/>
    <w:rsid w:val="00EC33CE"/>
    <w:rsid w:val="00EC6B39"/>
    <w:rsid w:val="00F026C8"/>
    <w:rsid w:val="00F4147D"/>
    <w:rsid w:val="00F71DDB"/>
    <w:rsid w:val="00F71FFD"/>
    <w:rsid w:val="00F80BD3"/>
    <w:rsid w:val="00F84AC6"/>
    <w:rsid w:val="00FA408E"/>
    <w:rsid w:val="00FD166C"/>
    <w:rsid w:val="00FD399D"/>
    <w:rsid w:val="00FF05F3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78A5"/>
  <w15:docId w15:val="{D9828D80-955B-4329-804B-9A691BD1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7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rsid w:val="00F80BD3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F80B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C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6B39"/>
    <w:rPr>
      <w:rFonts w:ascii="Tahoma" w:hAnsi="Tahoma" w:cs="Tahoma"/>
      <w:sz w:val="16"/>
      <w:szCs w:val="16"/>
      <w:lang w:eastAsia="en-US"/>
    </w:rPr>
  </w:style>
  <w:style w:type="character" w:styleId="a6">
    <w:name w:val="annotation reference"/>
    <w:rsid w:val="000F2F15"/>
    <w:rPr>
      <w:sz w:val="16"/>
      <w:szCs w:val="16"/>
    </w:rPr>
  </w:style>
  <w:style w:type="paragraph" w:styleId="a7">
    <w:name w:val="annotation text"/>
    <w:basedOn w:val="a"/>
    <w:link w:val="a8"/>
    <w:rsid w:val="000F2F1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ar-SA"/>
    </w:rPr>
  </w:style>
  <w:style w:type="character" w:customStyle="1" w:styleId="a8">
    <w:name w:val="Текст примітки Знак"/>
    <w:basedOn w:val="a0"/>
    <w:link w:val="a7"/>
    <w:rsid w:val="000F2F15"/>
    <w:rPr>
      <w:rFonts w:ascii="Times New Roman" w:eastAsia="Times New Roman" w:hAnsi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20DC3-47AB-42B4-891E-059B99CE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4284</Words>
  <Characters>2443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</dc:creator>
  <cp:lastModifiedBy>vy1</cp:lastModifiedBy>
  <cp:revision>2</cp:revision>
  <cp:lastPrinted>2021-03-26T13:28:00Z</cp:lastPrinted>
  <dcterms:created xsi:type="dcterms:W3CDTF">2021-03-26T13:37:00Z</dcterms:created>
  <dcterms:modified xsi:type="dcterms:W3CDTF">2021-03-26T13:37:00Z</dcterms:modified>
</cp:coreProperties>
</file>